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6CD1" w14:textId="77777777" w:rsidR="00E91817" w:rsidRDefault="00E91817" w:rsidP="00293B2F">
      <w:pPr>
        <w:jc w:val="both"/>
      </w:pPr>
    </w:p>
    <w:p w14:paraId="7CCB40B9" w14:textId="77777777" w:rsidR="00E91817" w:rsidRDefault="00E91817" w:rsidP="00E91817">
      <w:pPr>
        <w:spacing w:after="0"/>
        <w:ind w:left="567"/>
        <w:jc w:val="center"/>
        <w:rPr>
          <w:b/>
          <w:bCs/>
          <w:sz w:val="28"/>
          <w:szCs w:val="28"/>
        </w:rPr>
      </w:pPr>
      <w:r w:rsidRPr="00E91817">
        <w:rPr>
          <w:b/>
          <w:bCs/>
          <w:sz w:val="28"/>
          <w:szCs w:val="28"/>
        </w:rPr>
        <w:t>NOTA STAMPA</w:t>
      </w:r>
    </w:p>
    <w:p w14:paraId="1C7EFF42" w14:textId="77777777" w:rsidR="00040AD0" w:rsidRPr="00E91817" w:rsidRDefault="00040AD0" w:rsidP="00E91817">
      <w:pPr>
        <w:spacing w:after="0"/>
        <w:ind w:left="567"/>
        <w:jc w:val="center"/>
        <w:rPr>
          <w:b/>
          <w:bCs/>
          <w:sz w:val="28"/>
          <w:szCs w:val="28"/>
        </w:rPr>
      </w:pPr>
    </w:p>
    <w:p w14:paraId="2F7708A9" w14:textId="030ADAF0" w:rsidR="00E91817" w:rsidRPr="00E91817" w:rsidRDefault="008E1E3C" w:rsidP="00E73803">
      <w:pPr>
        <w:spacing w:after="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Confindustria, Ance e Confindustria Immobiliare </w:t>
      </w:r>
      <w:r w:rsidR="0038753A">
        <w:rPr>
          <w:b/>
          <w:sz w:val="32"/>
          <w:szCs w:val="32"/>
        </w:rPr>
        <w:t>chiedono una profonda revisione del DDL sulla Rigenerazione Urbana</w:t>
      </w:r>
      <w:r w:rsidR="00333FE7">
        <w:rPr>
          <w:b/>
          <w:sz w:val="32"/>
          <w:szCs w:val="32"/>
        </w:rPr>
        <w:t xml:space="preserve">: </w:t>
      </w:r>
      <w:r w:rsidR="00E73803">
        <w:rPr>
          <w:b/>
          <w:sz w:val="32"/>
          <w:szCs w:val="32"/>
        </w:rPr>
        <w:t>necessaria una disciplina semplice, chiara ed efficace della trasformazione urbana, per</w:t>
      </w:r>
      <w:r w:rsidR="0038753A">
        <w:rPr>
          <w:b/>
          <w:sz w:val="32"/>
          <w:szCs w:val="32"/>
        </w:rPr>
        <w:t xml:space="preserve"> promuovere </w:t>
      </w:r>
      <w:r w:rsidR="00E73803">
        <w:rPr>
          <w:b/>
          <w:sz w:val="32"/>
          <w:szCs w:val="32"/>
        </w:rPr>
        <w:t xml:space="preserve">la resilienza, la sostenibilità e la vivibilità delle nostre città </w:t>
      </w:r>
      <w:r w:rsidR="0038753A">
        <w:rPr>
          <w:b/>
          <w:sz w:val="32"/>
          <w:szCs w:val="32"/>
        </w:rPr>
        <w:t>e l’iniziativa</w:t>
      </w:r>
      <w:r w:rsidR="00E73803">
        <w:rPr>
          <w:b/>
          <w:sz w:val="32"/>
          <w:szCs w:val="32"/>
        </w:rPr>
        <w:t xml:space="preserve"> pubblica e privata</w:t>
      </w:r>
      <w:r w:rsidR="0038753A">
        <w:rPr>
          <w:b/>
          <w:sz w:val="32"/>
          <w:szCs w:val="32"/>
        </w:rPr>
        <w:t xml:space="preserve"> </w:t>
      </w:r>
    </w:p>
    <w:p w14:paraId="0493FC5C" w14:textId="77777777" w:rsidR="00E91817" w:rsidRDefault="00E91817" w:rsidP="00293B2F">
      <w:pPr>
        <w:jc w:val="both"/>
      </w:pPr>
    </w:p>
    <w:p w14:paraId="3C451B68" w14:textId="77777777" w:rsidR="004B1037" w:rsidRDefault="00A2357C" w:rsidP="00293B2F">
      <w:pPr>
        <w:jc w:val="both"/>
      </w:pPr>
      <w:r w:rsidRPr="006F3C4C">
        <w:rPr>
          <w:b/>
        </w:rPr>
        <w:t>I</w:t>
      </w:r>
      <w:r w:rsidR="00115E1B" w:rsidRPr="006F3C4C">
        <w:rPr>
          <w:b/>
        </w:rPr>
        <w:t xml:space="preserve"> Presidenti di Confindustria Carlo Bonomi, di Confindustria Assoimmobiliare Silvia Maria Rovere e di ANCE Gabriele Buia</w:t>
      </w:r>
      <w:r w:rsidR="00115E1B">
        <w:t xml:space="preserve"> esprimono </w:t>
      </w:r>
      <w:r w:rsidR="00115E1B" w:rsidRPr="006F3C4C">
        <w:rPr>
          <w:b/>
        </w:rPr>
        <w:t>forte preoccupazione</w:t>
      </w:r>
      <w:r w:rsidR="00115E1B">
        <w:t xml:space="preserve"> in merito al </w:t>
      </w:r>
      <w:r w:rsidR="00115E1B" w:rsidRPr="006F3C4C">
        <w:rPr>
          <w:b/>
        </w:rPr>
        <w:t xml:space="preserve">testo di legge </w:t>
      </w:r>
      <w:r w:rsidR="001543B0" w:rsidRPr="006F3C4C">
        <w:rPr>
          <w:b/>
        </w:rPr>
        <w:t>unificato sulla</w:t>
      </w:r>
      <w:r w:rsidR="00115E1B" w:rsidRPr="006F3C4C">
        <w:rPr>
          <w:b/>
        </w:rPr>
        <w:t xml:space="preserve"> rigenerazione urbana in esame presso la Commissione Territorio e Ambiente del Senato</w:t>
      </w:r>
      <w:r w:rsidR="00115E1B">
        <w:t xml:space="preserve">. </w:t>
      </w:r>
    </w:p>
    <w:p w14:paraId="42393149" w14:textId="76C80B31" w:rsidR="00E8404F" w:rsidRDefault="001543B0" w:rsidP="002510EF">
      <w:pPr>
        <w:jc w:val="both"/>
      </w:pPr>
      <w:r>
        <w:t>La</w:t>
      </w:r>
      <w:r w:rsidR="00115E1B">
        <w:t xml:space="preserve"> rigenerazione </w:t>
      </w:r>
      <w:r>
        <w:t xml:space="preserve">è </w:t>
      </w:r>
      <w:r w:rsidR="00115E1B">
        <w:t xml:space="preserve">un tema di </w:t>
      </w:r>
      <w:r w:rsidR="00CA10FD">
        <w:t>straordinaria</w:t>
      </w:r>
      <w:r w:rsidR="00115E1B">
        <w:t xml:space="preserve"> rilevanza sociale</w:t>
      </w:r>
      <w:r w:rsidR="000D6750">
        <w:t xml:space="preserve"> ed economica</w:t>
      </w:r>
      <w:r w:rsidR="00CA10FD">
        <w:t>,</w:t>
      </w:r>
      <w:r w:rsidR="00115E1B">
        <w:t xml:space="preserve"> </w:t>
      </w:r>
      <w:r>
        <w:t xml:space="preserve">che deve diventare una grande occasione </w:t>
      </w:r>
      <w:r w:rsidR="00CA10FD" w:rsidRPr="000D6750">
        <w:t xml:space="preserve">per trasformare </w:t>
      </w:r>
      <w:r>
        <w:t>le aree urbane</w:t>
      </w:r>
      <w:r w:rsidR="00CA10FD" w:rsidRPr="000D6750">
        <w:t xml:space="preserve"> </w:t>
      </w:r>
      <w:r>
        <w:t xml:space="preserve">e offrire ai </w:t>
      </w:r>
      <w:r w:rsidRPr="000D6750">
        <w:t>cittadini</w:t>
      </w:r>
      <w:r w:rsidR="00CA10FD" w:rsidRPr="000D6750">
        <w:t xml:space="preserve"> servizi </w:t>
      </w:r>
      <w:r w:rsidRPr="000D6750">
        <w:t>moderni</w:t>
      </w:r>
      <w:r w:rsidR="00CA10FD" w:rsidRPr="000D6750">
        <w:t>, sostenibili</w:t>
      </w:r>
      <w:r>
        <w:t xml:space="preserve"> e</w:t>
      </w:r>
      <w:r w:rsidR="00CA10FD" w:rsidRPr="000D6750">
        <w:t xml:space="preserve"> </w:t>
      </w:r>
      <w:r>
        <w:t>di</w:t>
      </w:r>
      <w:r w:rsidR="00CA10FD" w:rsidRPr="000D6750">
        <w:t>gitalizzat</w:t>
      </w:r>
      <w:r>
        <w:t>i</w:t>
      </w:r>
      <w:r w:rsidR="008E1E3C">
        <w:t xml:space="preserve"> e per rilanciare filiere produttive e tecnologiche di primaria importanza</w:t>
      </w:r>
      <w:r w:rsidR="00E8404F">
        <w:t>.</w:t>
      </w:r>
      <w:r w:rsidR="005C1DBE">
        <w:t xml:space="preserve"> Occorre finalmente </w:t>
      </w:r>
      <w:r w:rsidR="005C1DBE" w:rsidRPr="005C1DBE">
        <w:rPr>
          <w:b/>
        </w:rPr>
        <w:t>trasformare le buone intenzioni in prassi e regole</w:t>
      </w:r>
      <w:r w:rsidR="005C1DBE">
        <w:t xml:space="preserve"> concrete capaci di raggiungere questi obiettivi.</w:t>
      </w:r>
    </w:p>
    <w:p w14:paraId="27248275" w14:textId="77777777" w:rsidR="00E8404F" w:rsidRDefault="000D6750" w:rsidP="00E8404F">
      <w:pPr>
        <w:jc w:val="both"/>
        <w:rPr>
          <w:rFonts w:ascii="Calibri" w:eastAsia="Calibri" w:hAnsi="Calibri" w:cs="Calibri"/>
          <w:b/>
          <w:lang w:eastAsia="it-IT"/>
        </w:rPr>
      </w:pPr>
      <w:r w:rsidRPr="004B1037">
        <w:t xml:space="preserve">Per </w:t>
      </w:r>
      <w:r w:rsidR="005C1DBE">
        <w:t>questa ragione</w:t>
      </w:r>
      <w:r w:rsidRPr="004B1037">
        <w:t xml:space="preserve"> </w:t>
      </w:r>
      <w:r w:rsidR="00E8404F">
        <w:t xml:space="preserve">è necessaria </w:t>
      </w:r>
      <w:r w:rsidR="00E8404F" w:rsidRPr="006F3C4C">
        <w:rPr>
          <w:b/>
        </w:rPr>
        <w:t>una disciplina</w:t>
      </w:r>
      <w:r w:rsidR="00FD2722" w:rsidRPr="006F3C4C">
        <w:rPr>
          <w:b/>
        </w:rPr>
        <w:t xml:space="preserve"> flessibil</w:t>
      </w:r>
      <w:r w:rsidR="00E8404F" w:rsidRPr="006F3C4C">
        <w:rPr>
          <w:b/>
        </w:rPr>
        <w:t>e e</w:t>
      </w:r>
      <w:r w:rsidR="00FD2722" w:rsidRPr="006F3C4C">
        <w:rPr>
          <w:b/>
        </w:rPr>
        <w:t xml:space="preserve"> </w:t>
      </w:r>
      <w:r w:rsidR="00E8404F" w:rsidRPr="006F3C4C">
        <w:rPr>
          <w:b/>
        </w:rPr>
        <w:t xml:space="preserve">semplice </w:t>
      </w:r>
      <w:r w:rsidR="00E8404F">
        <w:t>in grado di</w:t>
      </w:r>
      <w:r w:rsidR="00FD2722" w:rsidRPr="004B1037">
        <w:t xml:space="preserve"> valorizza</w:t>
      </w:r>
      <w:r w:rsidR="00E8404F">
        <w:t>re</w:t>
      </w:r>
      <w:r w:rsidR="00F4000B">
        <w:t xml:space="preserve"> </w:t>
      </w:r>
      <w:r w:rsidR="00E8404F">
        <w:t xml:space="preserve">il </w:t>
      </w:r>
      <w:r w:rsidR="00F4000B">
        <w:t xml:space="preserve">ruolo </w:t>
      </w:r>
      <w:r w:rsidR="00FD2722" w:rsidRPr="004B1037">
        <w:t>del privato</w:t>
      </w:r>
      <w:r w:rsidR="004B1037">
        <w:t xml:space="preserve"> nelle varie realtà territoriali</w:t>
      </w:r>
      <w:r w:rsidR="00E8404F">
        <w:t xml:space="preserve"> e di soddisfare</w:t>
      </w:r>
      <w:r w:rsidR="005C1DBE">
        <w:t xml:space="preserve"> rapidamente</w:t>
      </w:r>
      <w:r w:rsidR="00E8404F">
        <w:t xml:space="preserve"> le</w:t>
      </w:r>
      <w:r w:rsidR="00FD2722" w:rsidRPr="004B1037">
        <w:t xml:space="preserve"> esigenze di una società in continua evoluzione</w:t>
      </w:r>
      <w:r w:rsidR="001543B0">
        <w:t>,</w:t>
      </w:r>
      <w:r w:rsidR="00FD2722" w:rsidRPr="004B1037">
        <w:t xml:space="preserve"> sia dal punto di vista socioeconomico</w:t>
      </w:r>
      <w:r w:rsidR="004B1037">
        <w:t xml:space="preserve"> </w:t>
      </w:r>
      <w:r w:rsidR="001543B0">
        <w:t>che</w:t>
      </w:r>
      <w:r w:rsidR="004B1037">
        <w:t xml:space="preserve"> </w:t>
      </w:r>
      <w:r w:rsidR="00FD2722" w:rsidRPr="004B1037">
        <w:t>tecnologico e ambientale.</w:t>
      </w:r>
      <w:r w:rsidR="00E8404F" w:rsidRPr="00E8404F">
        <w:rPr>
          <w:rFonts w:ascii="Calibri" w:eastAsia="Calibri" w:hAnsi="Calibri" w:cs="Calibri"/>
          <w:b/>
          <w:lang w:eastAsia="it-IT"/>
        </w:rPr>
        <w:t xml:space="preserve"> </w:t>
      </w:r>
    </w:p>
    <w:p w14:paraId="3EAD7A2D" w14:textId="77777777" w:rsidR="00E8404F" w:rsidRPr="00E8404F" w:rsidRDefault="00077F22" w:rsidP="00E8404F">
      <w:pPr>
        <w:jc w:val="both"/>
        <w:rPr>
          <w:b/>
        </w:rPr>
      </w:pPr>
      <w:r>
        <w:rPr>
          <w:b/>
        </w:rPr>
        <w:t>Il</w:t>
      </w:r>
      <w:r w:rsidR="00E8404F" w:rsidRPr="00E8404F">
        <w:t xml:space="preserve"> testo</w:t>
      </w:r>
      <w:r>
        <w:t xml:space="preserve"> di legge adottato dal Senato</w:t>
      </w:r>
      <w:r w:rsidR="00E8404F" w:rsidRPr="00E8404F">
        <w:t>,</w:t>
      </w:r>
      <w:r w:rsidR="00E8404F">
        <w:t xml:space="preserve"> al contrario,</w:t>
      </w:r>
      <w:r>
        <w:t xml:space="preserve"> disegna un sistema di rego</w:t>
      </w:r>
      <w:r w:rsidR="005C1DBE">
        <w:t>le rigido, lento e</w:t>
      </w:r>
      <w:r w:rsidR="00E8404F" w:rsidRPr="00E8404F">
        <w:t xml:space="preserve"> </w:t>
      </w:r>
      <w:r>
        <w:t xml:space="preserve">che </w:t>
      </w:r>
      <w:r w:rsidRPr="001D4CEC">
        <w:t>finirà</w:t>
      </w:r>
      <w:r w:rsidR="00E8404F" w:rsidRPr="001D4CEC">
        <w:t xml:space="preserve"> per </w:t>
      </w:r>
      <w:r w:rsidR="001D4CEC" w:rsidRPr="006F3C4C">
        <w:rPr>
          <w:b/>
        </w:rPr>
        <w:t>scoraggiare gli investimenti dei privati</w:t>
      </w:r>
      <w:r w:rsidR="001D4CEC" w:rsidRPr="001D4CEC">
        <w:t xml:space="preserve">, anche perché </w:t>
      </w:r>
      <w:r w:rsidR="001D4CEC" w:rsidRPr="00BD4526">
        <w:t>non prevede</w:t>
      </w:r>
      <w:r w:rsidR="00BD4526">
        <w:t xml:space="preserve"> </w:t>
      </w:r>
      <w:r w:rsidR="00BD4526" w:rsidRPr="00A845C4">
        <w:t xml:space="preserve">misure di </w:t>
      </w:r>
      <w:r w:rsidR="001D4CEC">
        <w:t>agevolazion</w:t>
      </w:r>
      <w:r w:rsidR="00BD4526">
        <w:t>e</w:t>
      </w:r>
      <w:r w:rsidR="001D4CEC" w:rsidRPr="001D4CEC">
        <w:t xml:space="preserve"> </w:t>
      </w:r>
      <w:r w:rsidR="00BD4526" w:rsidRPr="00A845C4">
        <w:t>e di semplif</w:t>
      </w:r>
      <w:r w:rsidR="00A845C4">
        <w:t>i</w:t>
      </w:r>
      <w:r w:rsidR="00BD4526" w:rsidRPr="00A845C4">
        <w:t xml:space="preserve">cazione </w:t>
      </w:r>
      <w:r w:rsidR="001D4CEC" w:rsidRPr="001D4CEC">
        <w:t>urbanistic</w:t>
      </w:r>
      <w:r w:rsidR="00BD4526">
        <w:t>h</w:t>
      </w:r>
      <w:r w:rsidR="00BD4526" w:rsidRPr="00A845C4">
        <w:t>e</w:t>
      </w:r>
      <w:r w:rsidR="00BD4526">
        <w:t xml:space="preserve"> </w:t>
      </w:r>
      <w:proofErr w:type="gramStart"/>
      <w:r w:rsidR="00BD4526">
        <w:t>ed</w:t>
      </w:r>
      <w:proofErr w:type="gramEnd"/>
      <w:r w:rsidR="00BD4526">
        <w:t xml:space="preserve"> e</w:t>
      </w:r>
      <w:r w:rsidR="001D4CEC" w:rsidRPr="001D4CEC">
        <w:t>dilizi</w:t>
      </w:r>
      <w:r w:rsidR="00BD4526" w:rsidRPr="00A845C4">
        <w:t>e</w:t>
      </w:r>
      <w:r w:rsidR="001D4CEC">
        <w:t xml:space="preserve"> adeguat</w:t>
      </w:r>
      <w:r w:rsidR="005C1DBE">
        <w:t>e</w:t>
      </w:r>
      <w:r w:rsidR="001D4CEC" w:rsidRPr="001D4CEC">
        <w:t xml:space="preserve">, </w:t>
      </w:r>
      <w:r w:rsidR="005C1DBE">
        <w:t>ponendo</w:t>
      </w:r>
      <w:r w:rsidR="001D4CEC" w:rsidRPr="001D4CEC">
        <w:t xml:space="preserve"> </w:t>
      </w:r>
      <w:r w:rsidR="001D4CEC" w:rsidRPr="006F3C4C">
        <w:rPr>
          <w:b/>
        </w:rPr>
        <w:t>ulteriori vincoli sui centri storici</w:t>
      </w:r>
      <w:r w:rsidR="001D4CEC" w:rsidRPr="001D4CEC">
        <w:t xml:space="preserve">, </w:t>
      </w:r>
      <w:r w:rsidR="001D4CEC">
        <w:t>con il rischio di aumentarne il</w:t>
      </w:r>
      <w:r w:rsidR="001D4CEC" w:rsidRPr="001D4CEC">
        <w:t xml:space="preserve"> </w:t>
      </w:r>
      <w:r w:rsidR="001D4CEC" w:rsidRPr="006F3C4C">
        <w:rPr>
          <w:b/>
        </w:rPr>
        <w:t>degrado</w:t>
      </w:r>
      <w:r w:rsidR="001D4CEC" w:rsidRPr="001D4CEC">
        <w:t>, anziché di favorirne la rigenerazione e il recupero.</w:t>
      </w:r>
    </w:p>
    <w:p w14:paraId="2034E89E" w14:textId="4373A604" w:rsidR="00C9205D" w:rsidRPr="00C9205D" w:rsidRDefault="0038753A" w:rsidP="00C9205D">
      <w:pPr>
        <w:jc w:val="both"/>
      </w:pPr>
      <w:r w:rsidRPr="0038753A">
        <w:t>Un’impostazione anche più restrittiva rispetto alle migliori leggi regionali (tra cui quelle di Lombardia, Lazio, Emilia-Romagna, Piemonte, Veneto) e che può dare adito a dubbi di tenuta costituzionale, basata su una disciplina eccessivamente dettagliata</w:t>
      </w:r>
      <w:r>
        <w:t xml:space="preserve"> e </w:t>
      </w:r>
      <w:r w:rsidR="00C9205D" w:rsidRPr="00C9205D">
        <w:t xml:space="preserve">su un </w:t>
      </w:r>
      <w:r w:rsidR="00C9205D" w:rsidRPr="006F3C4C">
        <w:rPr>
          <w:b/>
        </w:rPr>
        <w:t>processo attuativo estremamente lungo e farraginoso</w:t>
      </w:r>
      <w:r w:rsidR="00C9205D" w:rsidRPr="00C9205D">
        <w:t xml:space="preserve">, che rischia di paralizzare </w:t>
      </w:r>
      <w:r w:rsidR="006F3C4C">
        <w:t xml:space="preserve">le </w:t>
      </w:r>
      <w:r w:rsidR="00C9205D" w:rsidRPr="00C9205D">
        <w:t xml:space="preserve">nuove iniziative e di </w:t>
      </w:r>
      <w:r w:rsidR="006F3C4C">
        <w:t xml:space="preserve">rallentare quelle </w:t>
      </w:r>
      <w:r w:rsidR="00C9205D" w:rsidRPr="00C9205D">
        <w:t>già avviate o in procinto di partire</w:t>
      </w:r>
      <w:r w:rsidR="006F3C4C">
        <w:t>, sia quelle più complesse che quelle puntuali individuate dai Comuni.</w:t>
      </w:r>
      <w:r w:rsidR="00C9205D" w:rsidRPr="00C9205D">
        <w:t xml:space="preserve"> </w:t>
      </w:r>
    </w:p>
    <w:p w14:paraId="28CCA7D4" w14:textId="475A5046" w:rsidR="00A2357C" w:rsidRPr="00A2357C" w:rsidRDefault="005A651E" w:rsidP="00A2357C">
      <w:pPr>
        <w:jc w:val="both"/>
      </w:pPr>
      <w:r>
        <w:t>Per quest</w:t>
      </w:r>
      <w:r w:rsidR="00A357D5">
        <w:t xml:space="preserve">i </w:t>
      </w:r>
      <w:r>
        <w:t>motivi</w:t>
      </w:r>
      <w:r w:rsidR="00EE1DA6">
        <w:t xml:space="preserve">, </w:t>
      </w:r>
      <w:r w:rsidR="00040AD0" w:rsidRPr="00A2357C">
        <w:rPr>
          <w:b/>
        </w:rPr>
        <w:t>Confindustria</w:t>
      </w:r>
      <w:r w:rsidR="00077F22" w:rsidRPr="00A2357C">
        <w:rPr>
          <w:b/>
        </w:rPr>
        <w:t>, Ance e Confindustria</w:t>
      </w:r>
      <w:r w:rsidR="00077F22">
        <w:t xml:space="preserve"> </w:t>
      </w:r>
      <w:r w:rsidR="001D4CEC">
        <w:rPr>
          <w:b/>
        </w:rPr>
        <w:t>Assoi</w:t>
      </w:r>
      <w:r w:rsidR="00077F22" w:rsidRPr="00A2357C">
        <w:rPr>
          <w:b/>
        </w:rPr>
        <w:t>mmobiliare</w:t>
      </w:r>
      <w:r w:rsidR="00040AD0" w:rsidRPr="00A2357C">
        <w:rPr>
          <w:b/>
        </w:rPr>
        <w:t xml:space="preserve"> chiedono </w:t>
      </w:r>
      <w:r w:rsidR="00077F22" w:rsidRPr="00A2357C">
        <w:rPr>
          <w:b/>
        </w:rPr>
        <w:t>una revisione</w:t>
      </w:r>
      <w:r w:rsidR="00040AD0" w:rsidRPr="00A2357C">
        <w:rPr>
          <w:b/>
        </w:rPr>
        <w:t xml:space="preserve"> radicale del </w:t>
      </w:r>
      <w:r w:rsidR="00A357D5" w:rsidRPr="00A2357C">
        <w:rPr>
          <w:b/>
        </w:rPr>
        <w:t xml:space="preserve">testo </w:t>
      </w:r>
      <w:r w:rsidR="00040AD0" w:rsidRPr="00A2357C">
        <w:rPr>
          <w:b/>
        </w:rPr>
        <w:t>di legge</w:t>
      </w:r>
      <w:r w:rsidR="00A357D5" w:rsidRPr="00A2357C">
        <w:rPr>
          <w:b/>
        </w:rPr>
        <w:t xml:space="preserve"> unificato sulla rigenerazione urbana</w:t>
      </w:r>
      <w:r w:rsidR="00A2357C">
        <w:rPr>
          <w:b/>
        </w:rPr>
        <w:t>,</w:t>
      </w:r>
      <w:r w:rsidR="00A2357C">
        <w:t xml:space="preserve"> </w:t>
      </w:r>
      <w:r w:rsidR="00A2357C" w:rsidRPr="00A2357C">
        <w:rPr>
          <w:b/>
        </w:rPr>
        <w:t xml:space="preserve">definendo al più presto regole che </w:t>
      </w:r>
      <w:r w:rsidR="00A2357C">
        <w:rPr>
          <w:b/>
        </w:rPr>
        <w:t>rendano possibile un vero processo di</w:t>
      </w:r>
      <w:r w:rsidR="00A2357C" w:rsidRPr="00A2357C">
        <w:rPr>
          <w:b/>
        </w:rPr>
        <w:t xml:space="preserve"> </w:t>
      </w:r>
      <w:r w:rsidR="00A2357C" w:rsidRPr="00A2357C">
        <w:t xml:space="preserve">trasformazione sostenibile delle città </w:t>
      </w:r>
      <w:r w:rsidR="00A2357C">
        <w:t xml:space="preserve">in linea con gli obiettivi prefissati dall’Europa e dal Governo italiano in materia di </w:t>
      </w:r>
      <w:r w:rsidR="006F3C4C" w:rsidRPr="006F3C4C">
        <w:rPr>
          <w:rFonts w:ascii="Calibri" w:eastAsia="Calibri" w:hAnsi="Calibri" w:cs="Times New Roman"/>
        </w:rPr>
        <w:t>r</w:t>
      </w:r>
      <w:r w:rsidR="005C1DBE">
        <w:rPr>
          <w:rFonts w:ascii="Calibri" w:eastAsia="Calibri" w:hAnsi="Calibri" w:cs="Times New Roman"/>
        </w:rPr>
        <w:t>esilienza,</w:t>
      </w:r>
      <w:r w:rsidR="006F3C4C">
        <w:rPr>
          <w:rFonts w:ascii="Calibri" w:eastAsia="Calibri" w:hAnsi="Calibri" w:cs="Times New Roman"/>
        </w:rPr>
        <w:t xml:space="preserve"> </w:t>
      </w:r>
      <w:r w:rsidR="006F3C4C" w:rsidRPr="006F3C4C">
        <w:rPr>
          <w:rFonts w:ascii="Calibri" w:eastAsia="Calibri" w:hAnsi="Calibri" w:cs="Times New Roman"/>
        </w:rPr>
        <w:t xml:space="preserve">tutela del suolo e del territorio, </w:t>
      </w:r>
      <w:r w:rsidR="006F3C4C">
        <w:rPr>
          <w:rFonts w:ascii="Calibri" w:eastAsia="Calibri" w:hAnsi="Calibri" w:cs="Times New Roman"/>
        </w:rPr>
        <w:t>e</w:t>
      </w:r>
      <w:r w:rsidR="006F3C4C" w:rsidRPr="006F3C4C">
        <w:rPr>
          <w:rFonts w:ascii="Calibri" w:eastAsia="Calibri" w:hAnsi="Calibri" w:cs="Times New Roman"/>
        </w:rPr>
        <w:t xml:space="preserve"> determinante per le prospettive di rilancio economico e sociale del Paese</w:t>
      </w:r>
      <w:r w:rsidR="006F3C4C">
        <w:rPr>
          <w:rFonts w:ascii="Calibri" w:eastAsia="Calibri" w:hAnsi="Calibri" w:cs="Times New Roman"/>
        </w:rPr>
        <w:t>.</w:t>
      </w:r>
    </w:p>
    <w:p w14:paraId="4E4F2CDB" w14:textId="77777777" w:rsidR="00293B2F" w:rsidRDefault="00293B2F" w:rsidP="00293B2F">
      <w:pPr>
        <w:jc w:val="both"/>
      </w:pPr>
    </w:p>
    <w:sectPr w:rsidR="00293B2F" w:rsidSect="00E91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8FF1" w14:textId="77777777" w:rsidR="005039E1" w:rsidRDefault="005039E1" w:rsidP="008F00B3">
      <w:pPr>
        <w:spacing w:after="0" w:line="240" w:lineRule="auto"/>
      </w:pPr>
      <w:r>
        <w:separator/>
      </w:r>
    </w:p>
  </w:endnote>
  <w:endnote w:type="continuationSeparator" w:id="0">
    <w:p w14:paraId="4FEE31DE" w14:textId="77777777" w:rsidR="005039E1" w:rsidRDefault="005039E1" w:rsidP="008F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2039" w14:textId="77777777" w:rsidR="000D5BF0" w:rsidRDefault="000D5B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D8E7" w14:textId="77777777" w:rsidR="000D5BF0" w:rsidRDefault="000D5B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B660" w14:textId="77777777" w:rsidR="000D5BF0" w:rsidRDefault="000D5B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880B" w14:textId="77777777" w:rsidR="005039E1" w:rsidRDefault="005039E1" w:rsidP="008F00B3">
      <w:pPr>
        <w:spacing w:after="0" w:line="240" w:lineRule="auto"/>
      </w:pPr>
      <w:r>
        <w:separator/>
      </w:r>
    </w:p>
  </w:footnote>
  <w:footnote w:type="continuationSeparator" w:id="0">
    <w:p w14:paraId="020E903B" w14:textId="77777777" w:rsidR="005039E1" w:rsidRDefault="005039E1" w:rsidP="008F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2467" w14:textId="77777777" w:rsidR="000D5BF0" w:rsidRDefault="000D5B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F1E8" w14:textId="77777777" w:rsidR="008F00B3" w:rsidRDefault="00E91817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 wp14:anchorId="274A30CB" wp14:editId="643EA1A7">
          <wp:extent cx="1327150" cy="633388"/>
          <wp:effectExtent l="0" t="0" r="635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8889" cy="643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0D5BF0" w:rsidRPr="000D5BF0">
      <w:rPr>
        <w:rFonts w:ascii="Calibri" w:eastAsia="Times New Roman" w:hAnsi="Calibri" w:cs="Times New Roman"/>
        <w:noProof/>
        <w:lang w:eastAsia="it-IT"/>
      </w:rPr>
      <w:drawing>
        <wp:inline distT="0" distB="0" distL="0" distR="0" wp14:anchorId="51CC6F90" wp14:editId="2AE0D6BC">
          <wp:extent cx="2114550" cy="742193"/>
          <wp:effectExtent l="0" t="0" r="0" b="0"/>
          <wp:docPr id="4" name="Immagine 4" descr="ANCE intestazione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NCE intestazione lette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4" t="12357" r="53819" b="-11203"/>
                  <a:stretch>
                    <a:fillRect/>
                  </a:stretch>
                </pic:blipFill>
                <pic:spPr bwMode="auto">
                  <a:xfrm>
                    <a:off x="0" y="0"/>
                    <a:ext cx="2225546" cy="78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it-IT"/>
      </w:rPr>
      <w:drawing>
        <wp:inline distT="0" distB="0" distL="0" distR="0" wp14:anchorId="0E9AA199" wp14:editId="5D362001">
          <wp:extent cx="1936750" cy="623784"/>
          <wp:effectExtent l="0" t="0" r="635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432" cy="660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0E2A" w14:textId="77777777" w:rsidR="000D5BF0" w:rsidRDefault="000D5B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31EBF"/>
    <w:multiLevelType w:val="hybridMultilevel"/>
    <w:tmpl w:val="90CC5F0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1B"/>
    <w:rsid w:val="00040AD0"/>
    <w:rsid w:val="00077F22"/>
    <w:rsid w:val="00082F48"/>
    <w:rsid w:val="000D5BF0"/>
    <w:rsid w:val="000D6750"/>
    <w:rsid w:val="00115E1B"/>
    <w:rsid w:val="001543B0"/>
    <w:rsid w:val="001D4CEC"/>
    <w:rsid w:val="001E0D77"/>
    <w:rsid w:val="001F3BD1"/>
    <w:rsid w:val="002308DD"/>
    <w:rsid w:val="002510EF"/>
    <w:rsid w:val="00293B2F"/>
    <w:rsid w:val="002D792D"/>
    <w:rsid w:val="002E649D"/>
    <w:rsid w:val="00333FE7"/>
    <w:rsid w:val="0038753A"/>
    <w:rsid w:val="003C2A84"/>
    <w:rsid w:val="004874F2"/>
    <w:rsid w:val="004B1037"/>
    <w:rsid w:val="004D1F75"/>
    <w:rsid w:val="004D479C"/>
    <w:rsid w:val="005039E1"/>
    <w:rsid w:val="00581CDB"/>
    <w:rsid w:val="005A651E"/>
    <w:rsid w:val="005C1DBE"/>
    <w:rsid w:val="006312A2"/>
    <w:rsid w:val="00661564"/>
    <w:rsid w:val="006F3C4C"/>
    <w:rsid w:val="0070374C"/>
    <w:rsid w:val="00746E6C"/>
    <w:rsid w:val="007F7150"/>
    <w:rsid w:val="008E1E3C"/>
    <w:rsid w:val="008E518E"/>
    <w:rsid w:val="008F00B3"/>
    <w:rsid w:val="009500DC"/>
    <w:rsid w:val="0097778F"/>
    <w:rsid w:val="00985093"/>
    <w:rsid w:val="00A2357C"/>
    <w:rsid w:val="00A357D5"/>
    <w:rsid w:val="00A544B8"/>
    <w:rsid w:val="00A845C4"/>
    <w:rsid w:val="00AA21C4"/>
    <w:rsid w:val="00AF0E52"/>
    <w:rsid w:val="00B872CA"/>
    <w:rsid w:val="00BD4526"/>
    <w:rsid w:val="00C806D2"/>
    <w:rsid w:val="00C9205D"/>
    <w:rsid w:val="00CA10FD"/>
    <w:rsid w:val="00D8214B"/>
    <w:rsid w:val="00E36079"/>
    <w:rsid w:val="00E44B4D"/>
    <w:rsid w:val="00E73803"/>
    <w:rsid w:val="00E8404F"/>
    <w:rsid w:val="00E91817"/>
    <w:rsid w:val="00E94267"/>
    <w:rsid w:val="00EE1DA6"/>
    <w:rsid w:val="00F4000B"/>
    <w:rsid w:val="00F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AFACE"/>
  <w15:docId w15:val="{F3C093D4-25FE-46E1-99D4-0C6FFE8A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2A2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0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0B3"/>
  </w:style>
  <w:style w:type="paragraph" w:styleId="Pidipagina">
    <w:name w:val="footer"/>
    <w:basedOn w:val="Normale"/>
    <w:link w:val="PidipaginaCarattere"/>
    <w:uiPriority w:val="99"/>
    <w:unhideWhenUsed/>
    <w:rsid w:val="008F0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0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FE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875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75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75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75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7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Poli</dc:creator>
  <cp:lastModifiedBy>Emanuela Poli</cp:lastModifiedBy>
  <cp:revision>3</cp:revision>
  <dcterms:created xsi:type="dcterms:W3CDTF">2021-04-19T11:47:00Z</dcterms:created>
  <dcterms:modified xsi:type="dcterms:W3CDTF">2021-04-19T12:23:00Z</dcterms:modified>
</cp:coreProperties>
</file>